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9031E4">
      <w:pPr>
        <w:spacing w:line="360" w:lineRule="auto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附件：</w:t>
      </w:r>
    </w:p>
    <w:p w14:paraId="1A9EBBE3">
      <w:pPr>
        <w:widowControl/>
        <w:spacing w:before="100" w:beforeAutospacing="1" w:after="100" w:afterAutospacing="1"/>
        <w:ind w:firstLine="315"/>
        <w:jc w:val="center"/>
        <w:rPr>
          <w:color w:val="auto"/>
          <w:highlight w:val="none"/>
        </w:rPr>
      </w:pPr>
      <w:r>
        <w:rPr>
          <w:rFonts w:hint="eastAsia" w:ascii="黑体" w:hAnsi="黑体" w:eastAsia="黑体"/>
          <w:b/>
          <w:color w:val="auto"/>
          <w:sz w:val="30"/>
          <w:szCs w:val="30"/>
          <w:highlight w:val="none"/>
        </w:rPr>
        <w:t>报名</w:t>
      </w:r>
      <w:r>
        <w:rPr>
          <w:rFonts w:ascii="黑体" w:hAnsi="黑体" w:eastAsia="黑体"/>
          <w:b/>
          <w:color w:val="auto"/>
          <w:sz w:val="30"/>
          <w:szCs w:val="30"/>
          <w:highlight w:val="none"/>
        </w:rPr>
        <w:t>登记表</w:t>
      </w:r>
      <w:r>
        <w:rPr>
          <w:rFonts w:hint="eastAsia" w:ascii="黑体" w:hAnsi="黑体" w:eastAsia="黑体"/>
          <w:b/>
          <w:color w:val="auto"/>
          <w:sz w:val="30"/>
          <w:szCs w:val="30"/>
          <w:highlight w:val="none"/>
        </w:rPr>
        <w:t xml:space="preserve"> </w:t>
      </w:r>
    </w:p>
    <w:tbl>
      <w:tblPr>
        <w:tblStyle w:val="3"/>
        <w:tblW w:w="88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9"/>
        <w:gridCol w:w="2907"/>
        <w:gridCol w:w="1392"/>
        <w:gridCol w:w="2580"/>
      </w:tblGrid>
      <w:tr w14:paraId="6E9980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5B827A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项目名称</w:t>
            </w:r>
          </w:p>
        </w:tc>
        <w:tc>
          <w:tcPr>
            <w:tcW w:w="68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E007BB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lang w:eastAsia="zh-CN"/>
              </w:rPr>
              <w:t>广州市花都区教育基金会2025-2026年项目结算审核服务项目</w:t>
            </w:r>
          </w:p>
        </w:tc>
      </w:tr>
      <w:tr w14:paraId="03C8BB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0ECC74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项目</w:t>
            </w:r>
            <w:r>
              <w:rPr>
                <w:rFonts w:ascii="宋体" w:hAnsi="宋体"/>
                <w:color w:val="auto"/>
                <w:sz w:val="24"/>
                <w:highlight w:val="none"/>
              </w:rPr>
              <w:t>编号</w:t>
            </w:r>
          </w:p>
        </w:tc>
        <w:tc>
          <w:tcPr>
            <w:tcW w:w="68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577B40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lang w:eastAsia="zh-CN"/>
              </w:rPr>
              <w:t>GDMZ-2025076</w:t>
            </w:r>
          </w:p>
        </w:tc>
      </w:tr>
      <w:tr w14:paraId="22D9D2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E665D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参选人</w:t>
            </w:r>
            <w:r>
              <w:rPr>
                <w:rFonts w:ascii="宋体" w:hAnsi="宋体"/>
                <w:color w:val="auto"/>
                <w:sz w:val="24"/>
                <w:highlight w:val="none"/>
              </w:rPr>
              <w:t>名称</w:t>
            </w:r>
          </w:p>
        </w:tc>
        <w:tc>
          <w:tcPr>
            <w:tcW w:w="68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F632F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  <w:tr w14:paraId="674624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78F797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经办人姓名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0C9D279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E74FB2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手机号码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1615B1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  <w:tr w14:paraId="63579D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905006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邮箱</w:t>
            </w:r>
          </w:p>
          <w:p w14:paraId="574E10CB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（接收比选文件）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6C6493B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909684A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办公电话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85CB4F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  <w:tr w14:paraId="5148DE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48539F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备注</w:t>
            </w:r>
          </w:p>
        </w:tc>
        <w:tc>
          <w:tcPr>
            <w:tcW w:w="68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3A0C3">
            <w:pPr>
              <w:autoSpaceDN w:val="0"/>
              <w:spacing w:line="400" w:lineRule="exact"/>
              <w:jc w:val="left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登记时间：     年    月    日</w:t>
            </w:r>
          </w:p>
        </w:tc>
      </w:tr>
    </w:tbl>
    <w:p w14:paraId="15B6B732">
      <w:pPr>
        <w:ind w:firstLine="315"/>
        <w:rPr>
          <w:b/>
          <w:bCs/>
          <w:color w:val="auto"/>
          <w:sz w:val="22"/>
          <w:szCs w:val="28"/>
          <w:highlight w:val="none"/>
        </w:rPr>
      </w:pPr>
      <w:r>
        <w:rPr>
          <w:rFonts w:hint="eastAsia"/>
          <w:b/>
          <w:bCs/>
          <w:color w:val="auto"/>
          <w:sz w:val="22"/>
          <w:szCs w:val="28"/>
          <w:highlight w:val="none"/>
        </w:rPr>
        <w:t xml:space="preserve">注： </w:t>
      </w:r>
    </w:p>
    <w:p w14:paraId="5AFAFABD">
      <w:pPr>
        <w:spacing w:line="360" w:lineRule="auto"/>
        <w:ind w:firstLine="315"/>
        <w:rPr>
          <w:b/>
          <w:bCs/>
          <w:color w:val="auto"/>
          <w:sz w:val="22"/>
          <w:szCs w:val="28"/>
          <w:highlight w:val="none"/>
        </w:rPr>
      </w:pPr>
      <w:r>
        <w:rPr>
          <w:rFonts w:hint="eastAsia"/>
          <w:b/>
          <w:bCs/>
          <w:color w:val="auto"/>
          <w:sz w:val="22"/>
          <w:szCs w:val="28"/>
          <w:highlight w:val="none"/>
        </w:rPr>
        <w:t>1、参选人应确保上述信息准确无误，并及时查看邮箱，以免遗漏接收比选文件。</w:t>
      </w:r>
    </w:p>
    <w:p w14:paraId="6920EE67">
      <w:pPr>
        <w:spacing w:line="360" w:lineRule="auto"/>
        <w:ind w:firstLine="315"/>
        <w:rPr>
          <w:b/>
          <w:bCs/>
          <w:color w:val="auto"/>
          <w:sz w:val="22"/>
          <w:szCs w:val="28"/>
          <w:highlight w:val="none"/>
        </w:rPr>
      </w:pPr>
      <w:r>
        <w:rPr>
          <w:rFonts w:hint="eastAsia"/>
          <w:b/>
          <w:bCs/>
          <w:color w:val="auto"/>
          <w:sz w:val="22"/>
          <w:szCs w:val="28"/>
          <w:highlight w:val="none"/>
        </w:rPr>
        <w:t>2、标书款账户：</w:t>
      </w:r>
    </w:p>
    <w:p w14:paraId="56571BD2">
      <w:pPr>
        <w:spacing w:line="360" w:lineRule="auto"/>
        <w:ind w:firstLine="567"/>
        <w:rPr>
          <w:color w:val="auto"/>
          <w:sz w:val="22"/>
          <w:szCs w:val="28"/>
          <w:highlight w:val="none"/>
        </w:rPr>
      </w:pPr>
      <w:r>
        <w:rPr>
          <w:rFonts w:hint="eastAsia"/>
          <w:color w:val="auto"/>
          <w:sz w:val="22"/>
          <w:szCs w:val="28"/>
          <w:highlight w:val="none"/>
        </w:rPr>
        <w:t>账户：广东明正招标咨询有限公司</w:t>
      </w:r>
    </w:p>
    <w:p w14:paraId="109CCCBB">
      <w:pPr>
        <w:spacing w:line="360" w:lineRule="auto"/>
        <w:ind w:firstLine="567"/>
        <w:rPr>
          <w:color w:val="auto"/>
          <w:sz w:val="22"/>
          <w:szCs w:val="28"/>
          <w:highlight w:val="none"/>
        </w:rPr>
      </w:pPr>
      <w:r>
        <w:rPr>
          <w:rFonts w:hint="eastAsia"/>
          <w:color w:val="auto"/>
          <w:sz w:val="22"/>
          <w:szCs w:val="28"/>
          <w:highlight w:val="none"/>
        </w:rPr>
        <w:t>账号：9550880230171500122</w:t>
      </w:r>
    </w:p>
    <w:p w14:paraId="564D699D">
      <w:pPr>
        <w:spacing w:line="360" w:lineRule="auto"/>
        <w:ind w:firstLine="567"/>
        <w:rPr>
          <w:b/>
          <w:bCs/>
          <w:color w:val="auto"/>
          <w:sz w:val="22"/>
          <w:szCs w:val="28"/>
          <w:highlight w:val="none"/>
        </w:rPr>
      </w:pPr>
      <w:r>
        <w:rPr>
          <w:rFonts w:hint="eastAsia"/>
          <w:color w:val="auto"/>
          <w:sz w:val="22"/>
          <w:szCs w:val="28"/>
          <w:highlight w:val="none"/>
        </w:rPr>
        <w:t>开户行：广发银行广州东站支行</w:t>
      </w:r>
    </w:p>
    <w:p w14:paraId="3BF4DCA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5806B5"/>
    <w:rsid w:val="3B580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2025-11-04T07:35:00Z</dcterms:created>
  <dc:creator>咨询</dc:creator>
  <cp:lastModifiedBy>咨询</cp:lastModifiedBy>
  <dcterms:modified xsi:type="dcterms:W3CDTF">2025-11-04T07:35:23Z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A9218C5673B342E6B0B18952A39216FF_11</vt:lpwstr>
  </property>
  <property fmtid="{D5CDD505-2E9C-101B-9397-08002B2CF9AE}" pid="4" name="KSOTemplateDocerSaveRecord">
    <vt:lpwstr>eyJoZGlkIjoiOTllZjRiZTc3YzI3YzVhNzQxMGI4MjAyY2Y5YTMxZDkiLCJ1c2VySWQiOiI0MDk3Mzc5MTQifQ==</vt:lpwstr>
  </property>
</Properties>
</file>