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6EC6">
      <w:pPr>
        <w:autoSpaceDN w:val="0"/>
        <w:spacing w:line="400" w:lineRule="exact"/>
        <w:jc w:val="left"/>
        <w:textAlignment w:val="center"/>
        <w:rPr>
          <w:rFonts w:hint="eastAsia" w:ascii="宋体" w:hAnsi="宋体" w:eastAsia="宋体" w:cs="宋体"/>
          <w:color w:val="auto"/>
          <w:sz w:val="24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color w:val="auto"/>
          <w:sz w:val="24"/>
        </w:rPr>
        <w:t>附件：</w:t>
      </w:r>
    </w:p>
    <w:bookmarkEnd w:id="1"/>
    <w:p w14:paraId="6A9924B8">
      <w:pPr>
        <w:widowControl/>
        <w:spacing w:before="100" w:beforeAutospacing="1" w:after="100" w:afterAutospacing="1"/>
        <w:ind w:firstLine="315"/>
        <w:jc w:val="center"/>
        <w:rPr>
          <w:color w:val="auto"/>
        </w:rPr>
      </w:pPr>
      <w:r>
        <w:rPr>
          <w:rFonts w:hint="eastAsia" w:ascii="黑体" w:hAnsi="黑体" w:eastAsia="黑体"/>
          <w:b/>
          <w:color w:val="auto"/>
          <w:sz w:val="30"/>
          <w:szCs w:val="30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</w:rPr>
        <w:t>登记表</w:t>
      </w:r>
    </w:p>
    <w:tbl>
      <w:tblPr>
        <w:tblStyle w:val="4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926"/>
        <w:gridCol w:w="1328"/>
        <w:gridCol w:w="57"/>
        <w:gridCol w:w="2510"/>
      </w:tblGrid>
      <w:tr w14:paraId="7CF1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18E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项目名称</w:t>
            </w:r>
          </w:p>
        </w:tc>
        <w:tc>
          <w:tcPr>
            <w:tcW w:w="6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2C46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广东药科大学教学实验中心（中山校区）公共管理与供应链综合实训系统采购项目</w:t>
            </w:r>
          </w:p>
        </w:tc>
      </w:tr>
      <w:tr w14:paraId="6148A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9EF0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项目编号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806E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GDMZ-2025070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F522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包组号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4DD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01E2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975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响应单位名称</w:t>
            </w:r>
          </w:p>
        </w:tc>
        <w:tc>
          <w:tcPr>
            <w:tcW w:w="6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BED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935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83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经办人姓名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C6C76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74C74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E25F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10D6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722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邮箱</w:t>
            </w:r>
          </w:p>
          <w:p w14:paraId="5459775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（接收文件）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845A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AA4E3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01A0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DF87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F832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备注</w:t>
            </w:r>
          </w:p>
        </w:tc>
        <w:tc>
          <w:tcPr>
            <w:tcW w:w="6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B19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登记时间：     年    月    日</w:t>
            </w:r>
          </w:p>
        </w:tc>
      </w:tr>
    </w:tbl>
    <w:p w14:paraId="5A6C0651">
      <w:pPr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注： </w:t>
      </w:r>
    </w:p>
    <w:p w14:paraId="30D8B0F9">
      <w:pPr>
        <w:spacing w:line="360" w:lineRule="auto"/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1、报名响应单位应确保上述信息准确无误，并及时查看邮箱，以免遗漏接收磋商文件。</w:t>
      </w:r>
    </w:p>
    <w:p w14:paraId="015EEE20">
      <w:pPr>
        <w:spacing w:line="360" w:lineRule="auto"/>
        <w:ind w:firstLine="315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2、标书款账户：</w:t>
      </w:r>
    </w:p>
    <w:p w14:paraId="5C38A55F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账户：广东明正招标咨询有限公司</w:t>
      </w:r>
    </w:p>
    <w:p w14:paraId="1183FD60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账号：9550880230171500122</w:t>
      </w:r>
    </w:p>
    <w:p w14:paraId="62C5C0C0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开户行：广发银行广州东站支行</w:t>
      </w:r>
    </w:p>
    <w:bookmarkEnd w:id="0"/>
    <w:p w14:paraId="5C4CF564">
      <w:pPr>
        <w:spacing w:line="360" w:lineRule="auto"/>
        <w:ind w:firstLine="567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5396A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32F3A"/>
    <w:rsid w:val="14B3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2025-11-05T01:49:00Z</dcterms:created>
  <dc:creator>咨询</dc:creator>
  <cp:lastModifiedBy>咨询</cp:lastModifiedBy>
  <dcterms:modified xsi:type="dcterms:W3CDTF">2025-11-05T01:50:00Z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03E18582C62B49A49100B62D7524DE6E_11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