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31E4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1A9EBBE3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 xml:space="preserve"> </w:t>
      </w:r>
    </w:p>
    <w:tbl>
      <w:tblPr>
        <w:tblStyle w:val="3"/>
        <w:tblW w:w="85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907"/>
        <w:gridCol w:w="1392"/>
        <w:gridCol w:w="2189"/>
      </w:tblGrid>
      <w:tr w14:paraId="6E99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827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07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广州市荔湾区山村城中村改造（二期）项目征拆范围内房屋拆卸监理</w:t>
            </w:r>
          </w:p>
        </w:tc>
      </w:tr>
      <w:tr w14:paraId="03C8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CC7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7B4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GDMZ-2025099</w:t>
            </w:r>
          </w:p>
        </w:tc>
      </w:tr>
      <w:tr w14:paraId="22D9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665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参选人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632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7462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F79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9D27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4FB2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15B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357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500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574E10C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（接收比选文件）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6493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09684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CB4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148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53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A0C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15B6B732">
      <w:pPr>
        <w:ind w:firstLine="315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b/>
          <w:bCs/>
          <w:color w:val="auto"/>
          <w:sz w:val="22"/>
          <w:szCs w:val="28"/>
          <w:highlight w:val="none"/>
        </w:rPr>
        <w:t xml:space="preserve">注： </w:t>
      </w:r>
    </w:p>
    <w:p w14:paraId="5AFAFABD">
      <w:pPr>
        <w:spacing w:line="360" w:lineRule="auto"/>
        <w:ind w:firstLine="315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b/>
          <w:bCs/>
          <w:color w:val="auto"/>
          <w:sz w:val="22"/>
          <w:szCs w:val="28"/>
          <w:highlight w:val="none"/>
        </w:rPr>
        <w:t>1、参选人应确保上述信息准确无误，并及时查看邮箱，以免遗漏接收比选文件。</w:t>
      </w:r>
    </w:p>
    <w:p w14:paraId="6920EE67">
      <w:pPr>
        <w:spacing w:line="360" w:lineRule="auto"/>
        <w:ind w:firstLine="315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b/>
          <w:bCs/>
          <w:color w:val="auto"/>
          <w:sz w:val="22"/>
          <w:szCs w:val="28"/>
          <w:highlight w:val="none"/>
        </w:rPr>
        <w:t>2、标书款账户：</w:t>
      </w:r>
    </w:p>
    <w:p w14:paraId="56571BD2">
      <w:pPr>
        <w:spacing w:line="360" w:lineRule="auto"/>
        <w:ind w:firstLine="567"/>
        <w:rPr>
          <w:color w:val="auto"/>
          <w:sz w:val="22"/>
          <w:szCs w:val="28"/>
          <w:highlight w:val="none"/>
        </w:rPr>
      </w:pPr>
      <w:r>
        <w:rPr>
          <w:rFonts w:hint="eastAsia"/>
          <w:color w:val="auto"/>
          <w:sz w:val="22"/>
          <w:szCs w:val="28"/>
          <w:highlight w:val="none"/>
        </w:rPr>
        <w:t>账户：广东明正招标咨询有限公司</w:t>
      </w:r>
    </w:p>
    <w:p w14:paraId="109CCCBB">
      <w:pPr>
        <w:spacing w:line="360" w:lineRule="auto"/>
        <w:ind w:firstLine="567"/>
        <w:rPr>
          <w:color w:val="auto"/>
          <w:sz w:val="22"/>
          <w:szCs w:val="28"/>
          <w:highlight w:val="none"/>
        </w:rPr>
      </w:pPr>
      <w:r>
        <w:rPr>
          <w:rFonts w:hint="eastAsia"/>
          <w:color w:val="auto"/>
          <w:sz w:val="22"/>
          <w:szCs w:val="28"/>
          <w:highlight w:val="none"/>
        </w:rPr>
        <w:t>账号：9550880230171500122</w:t>
      </w:r>
    </w:p>
    <w:p w14:paraId="564D699D">
      <w:pPr>
        <w:spacing w:line="360" w:lineRule="auto"/>
        <w:ind w:firstLine="567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color w:val="auto"/>
          <w:sz w:val="22"/>
          <w:szCs w:val="28"/>
          <w:highlight w:val="none"/>
        </w:rPr>
        <w:t>开户行：广发银行广州东站支行</w:t>
      </w:r>
    </w:p>
    <w:p w14:paraId="6AB856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B42EB"/>
    <w:rsid w:val="19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2025-12-31T02:34:00Z</dcterms:created>
  <dc:creator>咨询</dc:creator>
  <cp:lastModifiedBy>咨询</cp:lastModifiedBy>
  <dcterms:modified xsi:type="dcterms:W3CDTF">2025-12-31T02:34:44Z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7E33CDD4363147B1AFE02A7A5442AD14_11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